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3E6C" w:rsidRDefault="00D83E6C" w:rsidP="00D83E6C">
      <w:pPr>
        <w:rPr>
          <w:rFonts w:ascii="Source Sans Pro" w:eastAsia="Times New Roman" w:hAnsi="Source Sans Pro" w:cs="Times New Roman"/>
          <w:b/>
          <w:bCs/>
          <w:color w:val="333333"/>
          <w:lang w:eastAsia="de-DE"/>
        </w:rPr>
      </w:pPr>
      <w:r w:rsidRPr="00D83E6C">
        <w:rPr>
          <w:rFonts w:ascii="Source Sans Pro" w:eastAsia="Times New Roman" w:hAnsi="Source Sans Pro" w:cs="Times New Roman"/>
          <w:b/>
          <w:bCs/>
          <w:color w:val="333333"/>
          <w:lang w:eastAsia="de-DE"/>
        </w:rPr>
        <w:t>Datum der Anerkennung der Methode</w:t>
      </w:r>
      <w:r>
        <w:rPr>
          <w:rFonts w:ascii="Source Sans Pro" w:eastAsia="Times New Roman" w:hAnsi="Source Sans Pro" w:cs="Times New Roman"/>
          <w:b/>
          <w:bCs/>
          <w:color w:val="333333"/>
          <w:lang w:eastAsia="de-DE"/>
        </w:rPr>
        <w:t xml:space="preserve"> Ayurveda Therapie: </w:t>
      </w:r>
      <w:r w:rsidRPr="00D83E6C">
        <w:rPr>
          <w:rFonts w:ascii="Source Sans Pro" w:eastAsia="Times New Roman" w:hAnsi="Source Sans Pro" w:cs="Times New Roman"/>
          <w:b/>
          <w:bCs/>
          <w:color w:val="333333"/>
          <w:lang w:eastAsia="de-DE"/>
        </w:rPr>
        <w:t xml:space="preserve"> 09.09.2015</w:t>
      </w:r>
    </w:p>
    <w:p w:rsidR="00D83E6C" w:rsidRDefault="00D83E6C" w:rsidP="00D83E6C">
      <w:pPr>
        <w:rPr>
          <w:rFonts w:ascii="Source Sans Pro" w:eastAsia="Times New Roman" w:hAnsi="Source Sans Pro" w:cs="Times New Roman"/>
          <w:b/>
          <w:bCs/>
          <w:color w:val="333333"/>
          <w:lang w:eastAsia="de-DE"/>
        </w:rPr>
      </w:pPr>
    </w:p>
    <w:p w:rsidR="00D83E6C" w:rsidRPr="00D83E6C" w:rsidRDefault="00D83E6C" w:rsidP="00D83E6C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Source Sans Pro" w:eastAsia="Times New Roman" w:hAnsi="Source Sans Pro" w:cs="Times New Roman"/>
          <w:b/>
          <w:bCs/>
          <w:color w:val="333333"/>
          <w:lang w:eastAsia="de-DE"/>
        </w:rPr>
        <w:t xml:space="preserve">Das bedeutet für das </w:t>
      </w:r>
      <w:r w:rsidRPr="00D83E6C">
        <w:rPr>
          <w:rFonts w:ascii="Source Sans Pro" w:eastAsia="Times New Roman" w:hAnsi="Source Sans Pro" w:cs="Times New Roman"/>
          <w:b/>
          <w:bCs/>
          <w:color w:val="333333"/>
          <w:highlight w:val="yellow"/>
          <w:lang w:eastAsia="de-DE"/>
        </w:rPr>
        <w:t>GWV (Gleichwertigkeitsverfahren Branchenzertifikat)</w:t>
      </w:r>
    </w:p>
    <w:p w:rsidR="00AA49DF" w:rsidRDefault="00AA49DF" w:rsidP="00D83E6C">
      <w:pPr>
        <w:pStyle w:val="StandardWeb"/>
        <w:rPr>
          <w:rFonts w:ascii="Arial" w:hAnsi="Arial" w:cs="Arial"/>
          <w:b/>
          <w:bCs/>
          <w:sz w:val="22"/>
          <w:szCs w:val="22"/>
        </w:rPr>
      </w:pPr>
      <w:r w:rsidRPr="00D83E6C">
        <w:rPr>
          <w:rFonts w:ascii="Arial" w:hAnsi="Arial" w:cs="Arial"/>
          <w:b/>
          <w:bCs/>
          <w:sz w:val="22"/>
          <w:szCs w:val="22"/>
          <w:highlight w:val="yellow"/>
        </w:rPr>
        <w:t xml:space="preserve">Kompensation </w:t>
      </w:r>
      <w:proofErr w:type="spellStart"/>
      <w:r w:rsidRPr="00D83E6C">
        <w:rPr>
          <w:rFonts w:ascii="Arial" w:hAnsi="Arial" w:cs="Arial"/>
          <w:b/>
          <w:bCs/>
          <w:sz w:val="22"/>
          <w:szCs w:val="22"/>
          <w:highlight w:val="yellow"/>
        </w:rPr>
        <w:t>Tronc</w:t>
      </w:r>
      <w:proofErr w:type="spellEnd"/>
      <w:r w:rsidRPr="00D83E6C">
        <w:rPr>
          <w:rFonts w:ascii="Arial" w:hAnsi="Arial" w:cs="Arial"/>
          <w:b/>
          <w:bCs/>
          <w:sz w:val="22"/>
          <w:szCs w:val="22"/>
          <w:highlight w:val="yellow"/>
        </w:rPr>
        <w:t xml:space="preserve"> </w:t>
      </w:r>
      <w:proofErr w:type="spellStart"/>
      <w:r w:rsidRPr="00D83E6C">
        <w:rPr>
          <w:rFonts w:ascii="Arial" w:hAnsi="Arial" w:cs="Arial"/>
          <w:b/>
          <w:bCs/>
          <w:sz w:val="22"/>
          <w:szCs w:val="22"/>
          <w:highlight w:val="yellow"/>
        </w:rPr>
        <w:t>Commun</w:t>
      </w:r>
      <w:proofErr w:type="spellEnd"/>
      <w:r w:rsidRPr="00D83E6C">
        <w:rPr>
          <w:rFonts w:ascii="Arial" w:hAnsi="Arial" w:cs="Arial"/>
          <w:b/>
          <w:bCs/>
          <w:sz w:val="22"/>
          <w:szCs w:val="22"/>
          <w:highlight w:val="yellow"/>
        </w:rPr>
        <w:t xml:space="preserve"> bis 8.9.2022</w:t>
      </w:r>
    </w:p>
    <w:p w:rsidR="00AA49DF" w:rsidRDefault="00AA49DF" w:rsidP="00EA48E9">
      <w:pPr>
        <w:pStyle w:val="StandardWeb"/>
        <w:ind w:left="3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6052820" cy="4523602"/>
            <wp:effectExtent l="0" t="0" r="508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643" cy="452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A4" w:rsidRDefault="00D83E6C" w:rsidP="00EA48E9">
      <w:pPr>
        <w:pStyle w:val="StandardWeb"/>
        <w:ind w:left="360"/>
        <w:rPr>
          <w:rFonts w:ascii="Arial" w:hAnsi="Arial" w:cs="Arial"/>
          <w:b/>
          <w:bCs/>
          <w:sz w:val="22"/>
          <w:szCs w:val="22"/>
          <w:highlight w:val="yellow"/>
        </w:rPr>
      </w:pPr>
      <w:r w:rsidRPr="00D83E6C">
        <w:rPr>
          <w:rFonts w:ascii="Arial" w:hAnsi="Arial" w:cs="Arial"/>
          <w:b/>
          <w:bCs/>
          <w:noProof/>
          <w:sz w:val="22"/>
          <w:szCs w:val="22"/>
          <w:highlight w:val="yellow"/>
        </w:rPr>
        <w:drawing>
          <wp:inline distT="0" distB="0" distL="0" distR="0">
            <wp:extent cx="5499100" cy="1838325"/>
            <wp:effectExtent l="0" t="0" r="0" b="3175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185" cy="18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6C" w:rsidRDefault="00D83E6C" w:rsidP="00165FA4">
      <w:pPr>
        <w:rPr>
          <w:rFonts w:ascii="Arial" w:hAnsi="Arial" w:cs="Arial"/>
          <w:b/>
          <w:bCs/>
          <w:sz w:val="22"/>
          <w:szCs w:val="22"/>
        </w:rPr>
      </w:pPr>
      <w:r w:rsidRPr="00D83E6C">
        <w:rPr>
          <w:rFonts w:ascii="Arial" w:hAnsi="Arial" w:cs="Arial"/>
          <w:b/>
          <w:bCs/>
          <w:sz w:val="22"/>
          <w:szCs w:val="22"/>
          <w:highlight w:val="yellow"/>
        </w:rPr>
        <w:t>Das bedeutet für die HFP bis 8.9.2022</w:t>
      </w:r>
    </w:p>
    <w:p w:rsidR="00EA48E9" w:rsidRDefault="00EA48E9" w:rsidP="00EA48E9">
      <w:pPr>
        <w:pStyle w:val="StandardWeb"/>
        <w:ind w:left="708"/>
      </w:pPr>
      <w:proofErr w:type="gramStart"/>
      <w:r>
        <w:rPr>
          <w:rFonts w:ascii="Arial" w:hAnsi="Arial" w:cs="Arial"/>
          <w:b/>
          <w:bCs/>
          <w:sz w:val="22"/>
          <w:szCs w:val="22"/>
        </w:rPr>
        <w:t>5.1.  Erlass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der Supervisionspflicht </w:t>
      </w:r>
    </w:p>
    <w:p w:rsidR="00EA48E9" w:rsidRDefault="00EA48E9" w:rsidP="00EA48E9">
      <w:pPr>
        <w:pStyle w:val="StandardWeb"/>
        <w:ind w:left="708"/>
      </w:pPr>
      <w:r>
        <w:rPr>
          <w:rFonts w:ascii="ArialMT" w:hAnsi="ArialMT"/>
          <w:position w:val="6"/>
          <w:sz w:val="12"/>
          <w:szCs w:val="12"/>
        </w:rPr>
        <w:t xml:space="preserve">1 </w:t>
      </w:r>
      <w:r>
        <w:rPr>
          <w:rFonts w:ascii="ArialMT" w:hAnsi="ArialMT"/>
          <w:sz w:val="20"/>
          <w:szCs w:val="20"/>
        </w:rPr>
        <w:t xml:space="preserve">Es gelten die </w:t>
      </w:r>
      <w:proofErr w:type="spellStart"/>
      <w:r>
        <w:rPr>
          <w:rFonts w:ascii="ArialMT" w:hAnsi="ArialMT"/>
          <w:sz w:val="20"/>
          <w:szCs w:val="20"/>
        </w:rPr>
        <w:t>Übergangsbestimmungen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gemäss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Prüfungsordnung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über</w:t>
      </w:r>
      <w:proofErr w:type="spellEnd"/>
      <w:r>
        <w:rPr>
          <w:rFonts w:ascii="ArialMT" w:hAnsi="ArialMT"/>
          <w:sz w:val="20"/>
          <w:szCs w:val="20"/>
        </w:rPr>
        <w:t xml:space="preserve"> die </w:t>
      </w:r>
      <w:proofErr w:type="spellStart"/>
      <w:r>
        <w:rPr>
          <w:rFonts w:ascii="ArialMT" w:hAnsi="ArialMT"/>
          <w:sz w:val="20"/>
          <w:szCs w:val="20"/>
        </w:rPr>
        <w:t>Höhere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Fachpru</w:t>
      </w:r>
      <w:proofErr w:type="spellEnd"/>
      <w:r>
        <w:rPr>
          <w:rFonts w:ascii="ArialMT" w:hAnsi="ArialMT"/>
          <w:sz w:val="20"/>
          <w:szCs w:val="20"/>
        </w:rPr>
        <w:t xml:space="preserve">̈- </w:t>
      </w:r>
      <w:proofErr w:type="spellStart"/>
      <w:r>
        <w:rPr>
          <w:rFonts w:ascii="ArialMT" w:hAnsi="ArialMT"/>
          <w:sz w:val="20"/>
          <w:szCs w:val="20"/>
        </w:rPr>
        <w:t>fung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für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KomplementärTherapeutinnen</w:t>
      </w:r>
      <w:proofErr w:type="spellEnd"/>
      <w:r>
        <w:rPr>
          <w:rFonts w:ascii="ArialMT" w:hAnsi="ArialMT"/>
          <w:sz w:val="20"/>
          <w:szCs w:val="20"/>
        </w:rPr>
        <w:t xml:space="preserve"> und </w:t>
      </w:r>
      <w:proofErr w:type="spellStart"/>
      <w:r>
        <w:rPr>
          <w:rFonts w:ascii="ArialMT" w:hAnsi="ArialMT"/>
          <w:sz w:val="20"/>
          <w:szCs w:val="20"/>
        </w:rPr>
        <w:t>KomplementärTherapeuten</w:t>
      </w:r>
      <w:proofErr w:type="spellEnd"/>
      <w:r>
        <w:rPr>
          <w:rFonts w:ascii="ArialMT" w:hAnsi="ArialMT"/>
          <w:sz w:val="20"/>
          <w:szCs w:val="20"/>
        </w:rPr>
        <w:t xml:space="preserve"> Ziffer 9.12. </w:t>
      </w:r>
    </w:p>
    <w:p w:rsidR="00EA48E9" w:rsidRDefault="00EA48E9" w:rsidP="00EA48E9">
      <w:pPr>
        <w:pStyle w:val="StandardWeb"/>
        <w:ind w:left="708"/>
        <w:rPr>
          <w:rFonts w:ascii="ArialMT" w:hAnsi="ArialMT"/>
          <w:sz w:val="20"/>
          <w:szCs w:val="20"/>
        </w:rPr>
      </w:pPr>
      <w:r>
        <w:rPr>
          <w:rFonts w:ascii="ArialMT" w:hAnsi="ArialMT"/>
          <w:position w:val="6"/>
          <w:sz w:val="12"/>
          <w:szCs w:val="12"/>
        </w:rPr>
        <w:t xml:space="preserve">2 </w:t>
      </w:r>
      <w:r>
        <w:rPr>
          <w:rFonts w:ascii="ArialMT" w:hAnsi="ArialMT"/>
          <w:sz w:val="20"/>
          <w:szCs w:val="20"/>
        </w:rPr>
        <w:t xml:space="preserve">Eine Selbstdeklaration der Anzahl Jahre und des Prozentsatzes der </w:t>
      </w:r>
      <w:proofErr w:type="spellStart"/>
      <w:r>
        <w:rPr>
          <w:rFonts w:ascii="ArialMT" w:hAnsi="ArialMT"/>
          <w:sz w:val="20"/>
          <w:szCs w:val="20"/>
        </w:rPr>
        <w:t>Berufstätigkeit</w:t>
      </w:r>
      <w:proofErr w:type="spellEnd"/>
      <w:r>
        <w:rPr>
          <w:rFonts w:ascii="ArialMT" w:hAnsi="ArialMT"/>
          <w:sz w:val="20"/>
          <w:szCs w:val="20"/>
        </w:rPr>
        <w:t xml:space="preserve"> sowie der Anzahl geleisteter Behandlungsstunden (mindestens 1’300 h im Zeitraum von 4-5 Jahren) in der Zeit zwischen dem Abschluss der Methodenausbildung und der Aufnahme der entsprechen- den Methode in die </w:t>
      </w:r>
      <w:proofErr w:type="spellStart"/>
      <w:r>
        <w:rPr>
          <w:rFonts w:ascii="ArialMT" w:hAnsi="ArialMT"/>
          <w:sz w:val="20"/>
          <w:szCs w:val="20"/>
        </w:rPr>
        <w:t>Prüfungsordnung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gemäss</w:t>
      </w:r>
      <w:proofErr w:type="spellEnd"/>
      <w:r>
        <w:rPr>
          <w:rFonts w:ascii="ArialMT" w:hAnsi="ArialMT"/>
          <w:sz w:val="20"/>
          <w:szCs w:val="20"/>
        </w:rPr>
        <w:t xml:space="preserve"> Ziffer 1.22 ist einzureichen. </w:t>
      </w:r>
    </w:p>
    <w:p w:rsidR="00EA48E9" w:rsidRDefault="00EA48E9" w:rsidP="00EA48E9">
      <w:pPr>
        <w:pStyle w:val="StandardWeb"/>
        <w:ind w:left="360"/>
        <w:rPr>
          <w:rFonts w:ascii="ArialMT" w:hAnsi="ArialMT"/>
          <w:sz w:val="20"/>
          <w:szCs w:val="20"/>
        </w:rPr>
      </w:pPr>
    </w:p>
    <w:p w:rsidR="00EA48E9" w:rsidRPr="00D83E6C" w:rsidRDefault="00EA48E9" w:rsidP="00EA48E9">
      <w:pPr>
        <w:pStyle w:val="StandardWeb"/>
        <w:ind w:left="360"/>
        <w:rPr>
          <w:rFonts w:ascii="ArialMT" w:hAnsi="ArialMT"/>
          <w:b/>
          <w:bCs/>
          <w:i/>
          <w:iCs/>
          <w:sz w:val="20"/>
          <w:szCs w:val="20"/>
        </w:rPr>
      </w:pPr>
      <w:r w:rsidRPr="00D83E6C">
        <w:rPr>
          <w:rFonts w:ascii="ArialMT" w:hAnsi="ArialMT"/>
          <w:b/>
          <w:bCs/>
          <w:i/>
          <w:iCs/>
          <w:sz w:val="20"/>
          <w:szCs w:val="20"/>
          <w:highlight w:val="yellow"/>
        </w:rPr>
        <w:t>Ab 9.9.2022 gilt für alle</w:t>
      </w:r>
      <w:r w:rsidR="00AA49DF" w:rsidRPr="00D83E6C">
        <w:rPr>
          <w:rFonts w:ascii="ArialMT" w:hAnsi="ArialMT"/>
          <w:b/>
          <w:bCs/>
          <w:i/>
          <w:iCs/>
          <w:sz w:val="20"/>
          <w:szCs w:val="20"/>
          <w:highlight w:val="yellow"/>
        </w:rPr>
        <w:t xml:space="preserve"> Ayurveda-Therapeuten</w:t>
      </w:r>
      <w:r w:rsidR="00D83E6C" w:rsidRPr="00D83E6C">
        <w:rPr>
          <w:rFonts w:ascii="ArialMT" w:hAnsi="ArialMT"/>
          <w:b/>
          <w:bCs/>
          <w:i/>
          <w:iCs/>
          <w:sz w:val="20"/>
          <w:szCs w:val="20"/>
          <w:highlight w:val="yellow"/>
        </w:rPr>
        <w:t xml:space="preserve"> zur Erlangung des Branchenzertifikats mit dem GWV</w:t>
      </w:r>
      <w:r w:rsidRPr="00D83E6C">
        <w:rPr>
          <w:rFonts w:ascii="ArialMT" w:hAnsi="ArialMT"/>
          <w:b/>
          <w:bCs/>
          <w:i/>
          <w:iCs/>
          <w:sz w:val="20"/>
          <w:szCs w:val="20"/>
          <w:highlight w:val="yellow"/>
        </w:rPr>
        <w:t>:</w:t>
      </w:r>
    </w:p>
    <w:p w:rsidR="00AA49DF" w:rsidRPr="00AA49DF" w:rsidRDefault="00AA49DF" w:rsidP="00EA48E9">
      <w:pPr>
        <w:pStyle w:val="StandardWeb"/>
        <w:ind w:left="360"/>
        <w:rPr>
          <w:rFonts w:ascii="ArialMT" w:hAnsi="ArialMT"/>
          <w:b/>
          <w:bCs/>
          <w:i/>
          <w:iCs/>
          <w:sz w:val="20"/>
          <w:szCs w:val="20"/>
          <w:lang w:val="en-US"/>
        </w:rPr>
      </w:pPr>
      <w:r w:rsidRPr="00AA49DF">
        <w:rPr>
          <w:rFonts w:ascii="ArialMT" w:hAnsi="ArialMT"/>
          <w:b/>
          <w:bCs/>
          <w:i/>
          <w:iCs/>
          <w:sz w:val="20"/>
          <w:szCs w:val="20"/>
          <w:lang w:val="en-US"/>
        </w:rPr>
        <w:t xml:space="preserve">Tronc </w:t>
      </w:r>
      <w:proofErr w:type="spellStart"/>
      <w:r w:rsidRPr="00AA49DF">
        <w:rPr>
          <w:rFonts w:ascii="ArialMT" w:hAnsi="ArialMT"/>
          <w:b/>
          <w:bCs/>
          <w:i/>
          <w:iCs/>
          <w:sz w:val="20"/>
          <w:szCs w:val="20"/>
          <w:lang w:val="en-US"/>
        </w:rPr>
        <w:t>Commun</w:t>
      </w:r>
      <w:proofErr w:type="spellEnd"/>
      <w:r w:rsidRPr="00AA49DF">
        <w:rPr>
          <w:rFonts w:ascii="ArialMT" w:hAnsi="ArialMT"/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AA49DF">
        <w:rPr>
          <w:rFonts w:ascii="ArialMT" w:hAnsi="ArialMT"/>
          <w:b/>
          <w:bCs/>
          <w:i/>
          <w:iCs/>
          <w:sz w:val="20"/>
          <w:szCs w:val="20"/>
          <w:lang w:val="en-US"/>
        </w:rPr>
        <w:t>siehe</w:t>
      </w:r>
      <w:proofErr w:type="spellEnd"/>
      <w:r w:rsidRPr="00AA49DF">
        <w:rPr>
          <w:rFonts w:ascii="ArialMT" w:hAnsi="ArialMT"/>
          <w:b/>
          <w:bCs/>
          <w:i/>
          <w:iCs/>
          <w:sz w:val="20"/>
          <w:szCs w:val="20"/>
          <w:lang w:val="en-US"/>
        </w:rPr>
        <w:t>:</w:t>
      </w:r>
    </w:p>
    <w:p w:rsidR="00AA49DF" w:rsidRPr="00AA49DF" w:rsidRDefault="00AA49DF" w:rsidP="00EA48E9">
      <w:pPr>
        <w:pStyle w:val="StandardWeb"/>
        <w:ind w:left="360"/>
        <w:rPr>
          <w:rFonts w:ascii="ArialMT" w:hAnsi="ArialMT"/>
          <w:b/>
          <w:bCs/>
          <w:i/>
          <w:iCs/>
          <w:sz w:val="20"/>
          <w:szCs w:val="20"/>
          <w:lang w:val="en-US"/>
        </w:rPr>
      </w:pPr>
      <w:r w:rsidRPr="00AA49DF">
        <w:rPr>
          <w:rFonts w:ascii="ArialMT" w:hAnsi="ArialMT"/>
          <w:b/>
          <w:bCs/>
          <w:i/>
          <w:iCs/>
          <w:sz w:val="20"/>
          <w:szCs w:val="20"/>
          <w:lang w:val="en-US"/>
        </w:rPr>
        <w:t>https://www.oda-kt.ch/fileadmin/user_upload/pdf/D/Reglemente/191128_Tronc_Commun_KT_de.pdf</w:t>
      </w:r>
    </w:p>
    <w:p w:rsidR="00EA48E9" w:rsidRDefault="00AA49DF" w:rsidP="00EA48E9">
      <w:pPr>
        <w:pStyle w:val="StandardWeb"/>
        <w:ind w:left="360"/>
        <w:rPr>
          <w:rFonts w:ascii="ArialMT" w:hAnsi="ArialMT"/>
          <w:sz w:val="20"/>
          <w:szCs w:val="20"/>
        </w:rPr>
      </w:pPr>
      <w:r>
        <w:rPr>
          <w:rFonts w:ascii="ArialMT" w:hAnsi="ArialMT"/>
          <w:noProof/>
          <w:sz w:val="20"/>
          <w:szCs w:val="20"/>
        </w:rPr>
        <w:drawing>
          <wp:inline distT="0" distB="0" distL="0" distR="0">
            <wp:extent cx="5760720" cy="3289300"/>
            <wp:effectExtent l="0" t="0" r="508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DF" w:rsidRDefault="00D83E6C" w:rsidP="00AA49DF">
      <w:pPr>
        <w:pStyle w:val="StandardWeb"/>
        <w:ind w:left="360"/>
        <w:rPr>
          <w:rFonts w:ascii="Arial" w:hAnsi="Arial" w:cs="Arial"/>
          <w:b/>
          <w:bCs/>
          <w:i/>
          <w:iCs/>
          <w:sz w:val="22"/>
          <w:szCs w:val="22"/>
        </w:rPr>
      </w:pPr>
      <w:r w:rsidRPr="00D83E6C">
        <w:rPr>
          <w:rFonts w:ascii="Arial" w:hAnsi="Arial" w:cs="Arial"/>
          <w:b/>
          <w:bCs/>
          <w:i/>
          <w:iCs/>
          <w:sz w:val="22"/>
          <w:szCs w:val="22"/>
          <w:highlight w:val="yellow"/>
        </w:rPr>
        <w:t>Ab 9.9.2022 gilt für alle Ayurveda-Therapeuten zur Anmeldung für die HFP</w:t>
      </w:r>
      <w:r w:rsidR="00AA49DF" w:rsidRPr="00D83E6C">
        <w:rPr>
          <w:rFonts w:ascii="Arial" w:hAnsi="Arial" w:cs="Arial"/>
          <w:b/>
          <w:bCs/>
          <w:i/>
          <w:iCs/>
          <w:sz w:val="22"/>
          <w:szCs w:val="22"/>
          <w:highlight w:val="yellow"/>
        </w:rPr>
        <w:t>:</w:t>
      </w:r>
    </w:p>
    <w:p w:rsidR="00AA49DF" w:rsidRPr="00AA49DF" w:rsidRDefault="00AA49DF" w:rsidP="00AA49DF">
      <w:pPr>
        <w:pStyle w:val="StandardWeb"/>
        <w:ind w:left="360"/>
        <w:rPr>
          <w:rFonts w:ascii="Arial" w:hAnsi="Arial" w:cs="Arial"/>
          <w:b/>
          <w:bCs/>
          <w:i/>
          <w:iCs/>
          <w:sz w:val="22"/>
          <w:szCs w:val="22"/>
        </w:rPr>
      </w:pPr>
      <w:r w:rsidRPr="00AA49DF">
        <w:rPr>
          <w:rFonts w:ascii="Arial" w:hAnsi="Arial" w:cs="Arial"/>
          <w:b/>
          <w:bCs/>
          <w:i/>
          <w:iCs/>
          <w:sz w:val="22"/>
          <w:szCs w:val="22"/>
        </w:rPr>
        <w:t>https://www.oda-kt.ch/fileadmin/user_upload/pdf/D/Reglemente/Reglement_Supervidierte_komplementärtherapeutische_Berufspraxis_de.pdf</w:t>
      </w:r>
    </w:p>
    <w:p w:rsidR="00EA48E9" w:rsidRDefault="00EA48E9" w:rsidP="00FE2CB1">
      <w:pPr>
        <w:pStyle w:val="StandardWeb"/>
        <w:ind w:left="360"/>
      </w:pPr>
      <w:proofErr w:type="gramStart"/>
      <w:r>
        <w:rPr>
          <w:rFonts w:ascii="Arial" w:hAnsi="Arial" w:cs="Arial"/>
          <w:b/>
          <w:bCs/>
          <w:sz w:val="22"/>
          <w:szCs w:val="22"/>
        </w:rPr>
        <w:t>3.4.  Umfang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und Organisation der Supervision </w:t>
      </w:r>
    </w:p>
    <w:p w:rsidR="00EA48E9" w:rsidRDefault="00EA48E9" w:rsidP="00FE2CB1">
      <w:pPr>
        <w:pStyle w:val="StandardWeb"/>
        <w:ind w:left="360"/>
      </w:pPr>
      <w:r>
        <w:rPr>
          <w:rFonts w:ascii="ArialMT" w:hAnsi="ArialMT"/>
          <w:position w:val="6"/>
          <w:sz w:val="12"/>
          <w:szCs w:val="12"/>
        </w:rPr>
        <w:t xml:space="preserve">1 </w:t>
      </w:r>
      <w:proofErr w:type="gramStart"/>
      <w:r>
        <w:rPr>
          <w:rFonts w:ascii="ArialMT" w:hAnsi="ArialMT"/>
          <w:sz w:val="20"/>
          <w:szCs w:val="20"/>
        </w:rPr>
        <w:t>Insgesamt</w:t>
      </w:r>
      <w:proofErr w:type="gram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müssen</w:t>
      </w:r>
      <w:proofErr w:type="spellEnd"/>
      <w:r>
        <w:rPr>
          <w:rFonts w:ascii="ArialMT" w:hAnsi="ArialMT"/>
          <w:sz w:val="20"/>
          <w:szCs w:val="20"/>
        </w:rPr>
        <w:t xml:space="preserve"> 36 Stunden Supervision absolviert werden, davon mindestens 8 Stunden Einzelsupervision. </w:t>
      </w:r>
    </w:p>
    <w:p w:rsidR="00EA48E9" w:rsidRDefault="00EA48E9" w:rsidP="00FE2CB1">
      <w:pPr>
        <w:pStyle w:val="StandardWeb"/>
        <w:ind w:left="360"/>
      </w:pPr>
      <w:r>
        <w:rPr>
          <w:rFonts w:ascii="ArialMT" w:hAnsi="ArialMT"/>
          <w:position w:val="6"/>
          <w:sz w:val="12"/>
          <w:szCs w:val="12"/>
        </w:rPr>
        <w:t xml:space="preserve">2 </w:t>
      </w:r>
      <w:r>
        <w:rPr>
          <w:rFonts w:ascii="ArialMT" w:hAnsi="ArialMT"/>
          <w:sz w:val="20"/>
          <w:szCs w:val="20"/>
        </w:rPr>
        <w:t xml:space="preserve">Kandidierende, die das Branchenzertifikat </w:t>
      </w:r>
      <w:proofErr w:type="spellStart"/>
      <w:r>
        <w:rPr>
          <w:rFonts w:ascii="ArialMT" w:hAnsi="ArialMT"/>
          <w:sz w:val="20"/>
          <w:szCs w:val="20"/>
        </w:rPr>
        <w:t>über</w:t>
      </w:r>
      <w:proofErr w:type="spellEnd"/>
      <w:r>
        <w:rPr>
          <w:rFonts w:ascii="ArialMT" w:hAnsi="ArialMT"/>
          <w:sz w:val="20"/>
          <w:szCs w:val="20"/>
        </w:rPr>
        <w:t xml:space="preserve"> eine von der </w:t>
      </w:r>
      <w:proofErr w:type="spellStart"/>
      <w:r>
        <w:rPr>
          <w:rFonts w:ascii="ArialMT" w:hAnsi="ArialMT"/>
          <w:sz w:val="20"/>
          <w:szCs w:val="20"/>
        </w:rPr>
        <w:t>OdA</w:t>
      </w:r>
      <w:proofErr w:type="spellEnd"/>
      <w:r>
        <w:rPr>
          <w:rFonts w:ascii="ArialMT" w:hAnsi="ArialMT"/>
          <w:sz w:val="20"/>
          <w:szCs w:val="20"/>
        </w:rPr>
        <w:t xml:space="preserve"> KT akkreditierte Ausbildung erlangt haben, absolvieren die geforderten Supervisionsstunden zwischen dem Erlangen des Branchenzertifikats und der Anmeldung zur </w:t>
      </w:r>
      <w:proofErr w:type="spellStart"/>
      <w:r>
        <w:rPr>
          <w:rFonts w:ascii="ArialMT" w:hAnsi="ArialMT"/>
          <w:sz w:val="20"/>
          <w:szCs w:val="20"/>
        </w:rPr>
        <w:t>Höheren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Fachprüfung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</w:p>
    <w:p w:rsidR="00EA48E9" w:rsidRDefault="00EA48E9" w:rsidP="00EA48E9">
      <w:pPr>
        <w:pStyle w:val="StandardWeb"/>
        <w:ind w:left="360"/>
      </w:pPr>
    </w:p>
    <w:p w:rsidR="00EA48E9" w:rsidRDefault="00EA48E9" w:rsidP="00EA48E9">
      <w:pPr>
        <w:pStyle w:val="StandardWeb"/>
        <w:ind w:left="360"/>
      </w:pPr>
    </w:p>
    <w:p w:rsidR="00EA48E9" w:rsidRDefault="00EA48E9" w:rsidP="00EA48E9"/>
    <w:sectPr w:rsidR="00EA48E9" w:rsidSect="00165FA4">
      <w:pgSz w:w="11906" w:h="16838"/>
      <w:pgMar w:top="871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381DAA"/>
    <w:multiLevelType w:val="multilevel"/>
    <w:tmpl w:val="8BE8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EC7F3D"/>
    <w:multiLevelType w:val="multilevel"/>
    <w:tmpl w:val="2CAA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B443F9"/>
    <w:multiLevelType w:val="multilevel"/>
    <w:tmpl w:val="DC5A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5075A3"/>
    <w:multiLevelType w:val="multilevel"/>
    <w:tmpl w:val="6FA8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170D53"/>
    <w:multiLevelType w:val="multilevel"/>
    <w:tmpl w:val="BF7C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2214BB"/>
    <w:multiLevelType w:val="multilevel"/>
    <w:tmpl w:val="09D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8E9"/>
    <w:rsid w:val="00165FA4"/>
    <w:rsid w:val="00280434"/>
    <w:rsid w:val="00AA49DF"/>
    <w:rsid w:val="00D83E6C"/>
    <w:rsid w:val="00EA48E9"/>
    <w:rsid w:val="00FE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69672CD"/>
  <w15:chartTrackingRefBased/>
  <w15:docId w15:val="{1F03C135-8F8F-7E42-84F2-9AA1FAD3D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paragraph" w:styleId="berschrift3">
    <w:name w:val="heading 3"/>
    <w:basedOn w:val="Standard"/>
    <w:link w:val="berschrift3Zchn"/>
    <w:uiPriority w:val="9"/>
    <w:qFormat/>
    <w:rsid w:val="00EA48E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A48E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A48E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EA48E9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EA48E9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EA48E9"/>
  </w:style>
  <w:style w:type="paragraph" w:styleId="Listenabsatz">
    <w:name w:val="List Paragraph"/>
    <w:basedOn w:val="Standard"/>
    <w:uiPriority w:val="34"/>
    <w:qFormat/>
    <w:rsid w:val="00EA4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0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4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6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3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2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Claudia Leimgruber</dc:creator>
  <cp:keywords/>
  <dc:description/>
  <cp:lastModifiedBy>Monika Claudia Leimgruber</cp:lastModifiedBy>
  <cp:revision>2</cp:revision>
  <cp:lastPrinted>2020-09-25T12:48:00Z</cp:lastPrinted>
  <dcterms:created xsi:type="dcterms:W3CDTF">2020-09-25T11:38:00Z</dcterms:created>
  <dcterms:modified xsi:type="dcterms:W3CDTF">2020-09-25T12:49:00Z</dcterms:modified>
</cp:coreProperties>
</file>